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E1DD" w14:textId="77777777" w:rsidR="00071F06" w:rsidRPr="00071F06" w:rsidRDefault="00071F06">
      <w:pPr>
        <w:spacing w:line="273" w:lineRule="exact"/>
        <w:ind w:right="72"/>
        <w:jc w:val="center"/>
        <w:textAlignment w:val="baseline"/>
        <w:rPr>
          <w:rFonts w:ascii="Verdana" w:hAnsi="Verdana"/>
          <w:b/>
          <w:lang w:val="da-DK"/>
        </w:rPr>
      </w:pPr>
      <w:bookmarkStart w:id="0" w:name="_GoBack"/>
      <w:bookmarkEnd w:id="0"/>
    </w:p>
    <w:p w14:paraId="7945B220" w14:textId="4940BFC0" w:rsidR="00E50CF2" w:rsidRDefault="00071F06" w:rsidP="00072831">
      <w:pPr>
        <w:spacing w:line="273" w:lineRule="exact"/>
        <w:ind w:right="72"/>
        <w:textAlignment w:val="baseline"/>
        <w:rPr>
          <w:rFonts w:ascii="Verdana" w:hAnsi="Verdana"/>
          <w:b/>
          <w:lang w:val="da-DK"/>
        </w:rPr>
      </w:pPr>
      <w:r w:rsidRPr="00071F06">
        <w:rPr>
          <w:rFonts w:ascii="Verdana" w:hAnsi="Verdana"/>
          <w:b/>
          <w:lang w:val="da-DK"/>
        </w:rPr>
        <w:t>Formular til anmodning om bekræftelse</w:t>
      </w:r>
      <w:r w:rsidR="00444C95">
        <w:rPr>
          <w:rFonts w:ascii="Verdana" w:hAnsi="Verdana"/>
          <w:b/>
          <w:lang w:val="da-DK"/>
        </w:rPr>
        <w:t xml:space="preserve"> på, at veteranen er omfattet af målgruppen i Lov om</w:t>
      </w:r>
      <w:r w:rsidRPr="00071F06">
        <w:rPr>
          <w:rFonts w:ascii="Verdana" w:hAnsi="Verdana"/>
          <w:b/>
          <w:lang w:val="da-DK"/>
        </w:rPr>
        <w:t xml:space="preserve"> jobordning for veteraner</w:t>
      </w:r>
    </w:p>
    <w:p w14:paraId="773C9D77" w14:textId="22EE93AC" w:rsidR="00444C95" w:rsidRDefault="00522733" w:rsidP="00072831">
      <w:pPr>
        <w:spacing w:before="311" w:line="279" w:lineRule="exact"/>
        <w:ind w:right="74"/>
        <w:jc w:val="both"/>
        <w:rPr>
          <w:rFonts w:ascii="Verdana" w:hAnsi="Verdana"/>
          <w:b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>H</w:t>
      </w:r>
      <w:r w:rsidR="00435078">
        <w:rPr>
          <w:rFonts w:ascii="Verdana" w:hAnsi="Verdana"/>
          <w:sz w:val="20"/>
          <w:szCs w:val="20"/>
          <w:lang w:val="da-DK"/>
        </w:rPr>
        <w:t xml:space="preserve">vis </w:t>
      </w:r>
      <w:r w:rsidR="00444C95">
        <w:rPr>
          <w:rFonts w:ascii="Verdana" w:hAnsi="Verdana"/>
          <w:sz w:val="20"/>
          <w:szCs w:val="20"/>
          <w:lang w:val="da-DK"/>
        </w:rPr>
        <w:t xml:space="preserve">du ønsker at </w:t>
      </w:r>
      <w:r w:rsidR="00072831" w:rsidRPr="00071F06">
        <w:rPr>
          <w:rFonts w:ascii="Verdana" w:hAnsi="Verdana"/>
          <w:sz w:val="20"/>
          <w:szCs w:val="20"/>
          <w:lang w:val="da-DK"/>
        </w:rPr>
        <w:t>give en veteran fortrinsre</w:t>
      </w:r>
      <w:r w:rsidR="00C04151">
        <w:rPr>
          <w:rFonts w:ascii="Verdana" w:hAnsi="Verdana"/>
          <w:sz w:val="20"/>
          <w:szCs w:val="20"/>
          <w:lang w:val="da-DK"/>
        </w:rPr>
        <w:t xml:space="preserve">t til en stilling, eller </w:t>
      </w:r>
      <w:r w:rsidR="00072831" w:rsidRPr="00071F06">
        <w:rPr>
          <w:rFonts w:ascii="Verdana" w:hAnsi="Verdana"/>
          <w:sz w:val="20"/>
          <w:szCs w:val="20"/>
          <w:lang w:val="da-DK"/>
        </w:rPr>
        <w:t xml:space="preserve">du </w:t>
      </w:r>
      <w:r w:rsidR="00C04151">
        <w:rPr>
          <w:rFonts w:ascii="Verdana" w:hAnsi="Verdana"/>
          <w:sz w:val="20"/>
          <w:szCs w:val="20"/>
          <w:lang w:val="da-DK"/>
        </w:rPr>
        <w:t xml:space="preserve">ønsker </w:t>
      </w:r>
      <w:r w:rsidR="00072831" w:rsidRPr="00071F06">
        <w:rPr>
          <w:rFonts w:ascii="Verdana" w:hAnsi="Verdana"/>
          <w:sz w:val="20"/>
          <w:szCs w:val="20"/>
          <w:lang w:val="da-DK"/>
        </w:rPr>
        <w:t>at have mulighed for at</w:t>
      </w:r>
      <w:r w:rsidR="000A5883">
        <w:rPr>
          <w:rFonts w:ascii="Verdana" w:hAnsi="Verdana"/>
          <w:sz w:val="20"/>
          <w:szCs w:val="20"/>
          <w:lang w:val="da-DK"/>
        </w:rPr>
        <w:t xml:space="preserve"> søge om udbetaling af jobpræmie</w:t>
      </w:r>
      <w:r>
        <w:rPr>
          <w:rFonts w:ascii="Verdana" w:hAnsi="Verdana"/>
          <w:sz w:val="20"/>
          <w:szCs w:val="20"/>
          <w:lang w:val="da-DK"/>
        </w:rPr>
        <w:t xml:space="preserve">, </w:t>
      </w:r>
      <w:r w:rsidR="00435078">
        <w:rPr>
          <w:rFonts w:ascii="Verdana" w:hAnsi="Verdana"/>
          <w:sz w:val="20"/>
          <w:szCs w:val="20"/>
          <w:lang w:val="da-DK"/>
        </w:rPr>
        <w:t>sk</w:t>
      </w:r>
      <w:r>
        <w:rPr>
          <w:rFonts w:ascii="Verdana" w:hAnsi="Verdana"/>
          <w:sz w:val="20"/>
          <w:szCs w:val="20"/>
          <w:lang w:val="da-DK"/>
        </w:rPr>
        <w:t xml:space="preserve">al du </w:t>
      </w:r>
      <w:r w:rsidR="00444C95">
        <w:rPr>
          <w:rFonts w:ascii="Verdana" w:hAnsi="Verdana"/>
          <w:sz w:val="20"/>
          <w:szCs w:val="20"/>
          <w:lang w:val="da-DK"/>
        </w:rPr>
        <w:t xml:space="preserve">bruge en bekræftelse på, at der er tale om en veteran, der er omfattet af målgruppen i Lov om jobordning for veteraner. </w:t>
      </w:r>
      <w:r w:rsidR="00444C95" w:rsidRPr="00071F06">
        <w:rPr>
          <w:rFonts w:ascii="Verdana" w:hAnsi="Verdana"/>
          <w:b/>
          <w:sz w:val="20"/>
          <w:szCs w:val="20"/>
          <w:lang w:val="da-DK"/>
        </w:rPr>
        <w:t xml:space="preserve">Det er vigtigt, at </w:t>
      </w:r>
      <w:r w:rsidR="001608FB">
        <w:rPr>
          <w:rFonts w:ascii="Verdana" w:hAnsi="Verdana"/>
          <w:b/>
          <w:sz w:val="20"/>
          <w:szCs w:val="20"/>
          <w:lang w:val="da-DK"/>
        </w:rPr>
        <w:t>Veterancentret har bekræftet, at veteranen er i målgruppen ved at underskrive denne formular, INDEN</w:t>
      </w:r>
      <w:r w:rsidR="00444C95">
        <w:rPr>
          <w:rFonts w:ascii="Verdana" w:hAnsi="Verdana"/>
          <w:b/>
          <w:sz w:val="20"/>
          <w:szCs w:val="20"/>
          <w:lang w:val="da-DK"/>
        </w:rPr>
        <w:t xml:space="preserve"> </w:t>
      </w:r>
      <w:r w:rsidR="00444C95" w:rsidRPr="00071F06">
        <w:rPr>
          <w:rFonts w:ascii="Verdana" w:hAnsi="Verdana"/>
          <w:b/>
          <w:sz w:val="20"/>
          <w:szCs w:val="20"/>
          <w:lang w:val="da-DK"/>
        </w:rPr>
        <w:t xml:space="preserve">I </w:t>
      </w:r>
      <w:r w:rsidR="00444C95" w:rsidRPr="007769A2">
        <w:rPr>
          <w:rFonts w:ascii="Verdana" w:hAnsi="Verdana"/>
          <w:b/>
          <w:sz w:val="20"/>
          <w:szCs w:val="20"/>
          <w:lang w:val="da-DK"/>
        </w:rPr>
        <w:t>indgår ansættelsesaftalen.</w:t>
      </w:r>
      <w:r w:rsidR="007D2F2C">
        <w:rPr>
          <w:rFonts w:ascii="Verdana" w:hAnsi="Verdana"/>
          <w:b/>
          <w:sz w:val="20"/>
          <w:szCs w:val="20"/>
          <w:lang w:val="da-DK"/>
        </w:rPr>
        <w:t xml:space="preserve"> Hvis der er indgået ansættelsesaftale inden modtagelse </w:t>
      </w:r>
      <w:r w:rsidR="000A5883">
        <w:rPr>
          <w:rFonts w:ascii="Verdana" w:hAnsi="Verdana"/>
          <w:b/>
          <w:sz w:val="20"/>
          <w:szCs w:val="20"/>
          <w:lang w:val="da-DK"/>
        </w:rPr>
        <w:t>af bekræftelse, vil arbejdsgiver</w:t>
      </w:r>
      <w:r w:rsidR="007D2F2C">
        <w:rPr>
          <w:rFonts w:ascii="Verdana" w:hAnsi="Verdana"/>
          <w:b/>
          <w:sz w:val="20"/>
          <w:szCs w:val="20"/>
          <w:lang w:val="da-DK"/>
        </w:rPr>
        <w:t xml:space="preserve"> miste muligheden for at få udbetalt jobpræmie. </w:t>
      </w:r>
      <w:r w:rsidR="007D2F2C" w:rsidRPr="007D2F2C">
        <w:rPr>
          <w:rFonts w:ascii="Verdana" w:hAnsi="Verdana"/>
          <w:sz w:val="20"/>
          <w:szCs w:val="20"/>
          <w:lang w:val="da-DK"/>
        </w:rPr>
        <w:t>Du kan finde mere inform</w:t>
      </w:r>
      <w:r w:rsidR="007D2F2C">
        <w:rPr>
          <w:rFonts w:ascii="Verdana" w:hAnsi="Verdana"/>
          <w:sz w:val="20"/>
          <w:szCs w:val="20"/>
          <w:lang w:val="da-DK"/>
        </w:rPr>
        <w:t xml:space="preserve">ation i den vedlagte </w:t>
      </w:r>
      <w:r w:rsidR="007D2F2C" w:rsidRPr="007D2F2C">
        <w:rPr>
          <w:rFonts w:ascii="Verdana" w:hAnsi="Verdana"/>
          <w:sz w:val="20"/>
          <w:szCs w:val="20"/>
          <w:lang w:val="da-DK"/>
        </w:rPr>
        <w:t>skrivelse og på Veterancentrets hjemmeside.</w:t>
      </w:r>
      <w:r w:rsidR="00F10AAE">
        <w:rPr>
          <w:rFonts w:ascii="Verdana" w:hAnsi="Verdana"/>
          <w:sz w:val="20"/>
          <w:szCs w:val="20"/>
          <w:lang w:val="da-DK"/>
        </w:rPr>
        <w:t xml:space="preserve"> </w:t>
      </w:r>
    </w:p>
    <w:p w14:paraId="4BECF7E3" w14:textId="5755579D" w:rsidR="00C04151" w:rsidRPr="00251C24" w:rsidRDefault="00444C95" w:rsidP="00072831">
      <w:pPr>
        <w:spacing w:before="311" w:line="279" w:lineRule="exact"/>
        <w:ind w:right="74"/>
        <w:jc w:val="both"/>
        <w:rPr>
          <w:rFonts w:ascii="Verdana" w:hAnsi="Verdana"/>
          <w:sz w:val="20"/>
          <w:szCs w:val="20"/>
          <w:lang w:val="da-DK"/>
        </w:rPr>
      </w:pPr>
      <w:r w:rsidRPr="00071F06">
        <w:rPr>
          <w:rFonts w:ascii="Verdana" w:hAnsi="Verdana"/>
          <w:sz w:val="20"/>
          <w:szCs w:val="20"/>
          <w:lang w:val="da-DK"/>
        </w:rPr>
        <w:t xml:space="preserve">Du anmoder om bekræftelsen ved at </w:t>
      </w:r>
      <w:r w:rsidR="00EE1291">
        <w:rPr>
          <w:rFonts w:ascii="Verdana" w:hAnsi="Verdana"/>
          <w:sz w:val="20"/>
          <w:szCs w:val="20"/>
          <w:lang w:val="da-DK"/>
        </w:rPr>
        <w:t xml:space="preserve">udfylde rubrik A og B i denne formular og </w:t>
      </w:r>
      <w:r w:rsidRPr="00071F06">
        <w:rPr>
          <w:rFonts w:ascii="Verdana" w:hAnsi="Verdana"/>
          <w:sz w:val="20"/>
          <w:szCs w:val="20"/>
          <w:lang w:val="da-DK"/>
        </w:rPr>
        <w:t xml:space="preserve">sende </w:t>
      </w:r>
      <w:r w:rsidR="00EE1291">
        <w:rPr>
          <w:rFonts w:ascii="Verdana" w:hAnsi="Verdana"/>
          <w:sz w:val="20"/>
          <w:szCs w:val="20"/>
          <w:lang w:val="da-DK"/>
        </w:rPr>
        <w:t xml:space="preserve">den </w:t>
      </w:r>
      <w:r w:rsidRPr="00071F06">
        <w:rPr>
          <w:rFonts w:ascii="Verdana" w:hAnsi="Verdana"/>
          <w:sz w:val="20"/>
          <w:szCs w:val="20"/>
          <w:lang w:val="da-DK"/>
        </w:rPr>
        <w:t xml:space="preserve">til Veterancentret. </w:t>
      </w:r>
      <w:r>
        <w:rPr>
          <w:rFonts w:ascii="Verdana" w:hAnsi="Verdana"/>
          <w:sz w:val="20"/>
          <w:szCs w:val="20"/>
          <w:lang w:val="da-DK"/>
        </w:rPr>
        <w:t xml:space="preserve">Formularen skal sendes med sikker </w:t>
      </w:r>
      <w:r w:rsidRPr="00251C24">
        <w:rPr>
          <w:rFonts w:ascii="Verdana" w:hAnsi="Verdana"/>
          <w:sz w:val="20"/>
          <w:szCs w:val="20"/>
          <w:lang w:val="da-DK"/>
        </w:rPr>
        <w:t>digital post</w:t>
      </w:r>
      <w:r w:rsidR="00A61B4B">
        <w:rPr>
          <w:rFonts w:ascii="Verdana" w:hAnsi="Verdana"/>
          <w:sz w:val="20"/>
          <w:szCs w:val="20"/>
          <w:lang w:val="da-DK"/>
        </w:rPr>
        <w:t xml:space="preserve"> </w:t>
      </w:r>
      <w:r w:rsidR="00EE1291">
        <w:rPr>
          <w:rFonts w:ascii="Verdana" w:hAnsi="Verdana"/>
          <w:sz w:val="20"/>
          <w:szCs w:val="20"/>
          <w:lang w:val="da-DK"/>
        </w:rPr>
        <w:t xml:space="preserve">via </w:t>
      </w:r>
      <w:hyperlink r:id="rId8" w:history="1">
        <w:r w:rsidR="00EE1291" w:rsidRPr="009F48E0">
          <w:rPr>
            <w:rStyle w:val="Hyperlink"/>
            <w:rFonts w:ascii="Verdana" w:hAnsi="Verdana"/>
            <w:sz w:val="20"/>
            <w:szCs w:val="20"/>
            <w:lang w:val="da-DK"/>
          </w:rPr>
          <w:t>www.virk.dk</w:t>
        </w:r>
      </w:hyperlink>
      <w:r w:rsidR="00EE1291">
        <w:rPr>
          <w:rFonts w:ascii="Verdana" w:hAnsi="Verdana"/>
          <w:sz w:val="20"/>
          <w:szCs w:val="20"/>
          <w:lang w:val="da-DK"/>
        </w:rPr>
        <w:t xml:space="preserve">. Modtager skal være Forsvarsministeriets Personalestyrelse og under Kategori vælges Veterancentret. </w:t>
      </w:r>
      <w:r w:rsidR="00251C24" w:rsidRPr="00251C24">
        <w:rPr>
          <w:rFonts w:ascii="Verdana" w:hAnsi="Verdana"/>
          <w:sz w:val="20"/>
          <w:szCs w:val="20"/>
          <w:lang w:val="da-DK"/>
        </w:rPr>
        <w:t>Veterancentret giver senest et svar på målgruppebekræftelsen inden 30 dage.</w:t>
      </w:r>
    </w:p>
    <w:p w14:paraId="358851D7" w14:textId="4BE6F118" w:rsidR="00072831" w:rsidRPr="00071F06" w:rsidRDefault="00072831" w:rsidP="00072831">
      <w:pPr>
        <w:spacing w:before="311" w:line="279" w:lineRule="exact"/>
        <w:jc w:val="both"/>
        <w:rPr>
          <w:rFonts w:ascii="Verdana" w:hAnsi="Verdana"/>
          <w:sz w:val="20"/>
          <w:szCs w:val="20"/>
          <w:lang w:val="da-DK"/>
        </w:rPr>
      </w:pPr>
      <w:r w:rsidRPr="00071F06">
        <w:rPr>
          <w:rFonts w:ascii="Verdana" w:hAnsi="Verdana"/>
          <w:sz w:val="20"/>
          <w:szCs w:val="20"/>
          <w:lang w:val="da-DK"/>
        </w:rPr>
        <w:t>Hvis du har spørgsmål angående jobordningen for veteraner eller dette skema, kan du ko</w:t>
      </w:r>
      <w:r w:rsidR="007D2F2C">
        <w:rPr>
          <w:rFonts w:ascii="Verdana" w:hAnsi="Verdana"/>
          <w:sz w:val="20"/>
          <w:szCs w:val="20"/>
          <w:lang w:val="da-DK"/>
        </w:rPr>
        <w:t xml:space="preserve">ntakte Veterancentret via </w:t>
      </w:r>
      <w:r w:rsidRPr="00071F06">
        <w:rPr>
          <w:rFonts w:ascii="Verdana" w:hAnsi="Verdana"/>
          <w:sz w:val="20"/>
          <w:szCs w:val="20"/>
          <w:lang w:val="da-DK"/>
        </w:rPr>
        <w:t xml:space="preserve">mailadresse </w:t>
      </w:r>
      <w:r w:rsidR="007D2F2C">
        <w:rPr>
          <w:rFonts w:ascii="Verdana" w:hAnsi="Verdana"/>
          <w:sz w:val="20"/>
          <w:szCs w:val="20"/>
          <w:lang w:val="da-DK"/>
        </w:rPr>
        <w:t xml:space="preserve">VETC-KTP-JOBORDNING </w:t>
      </w:r>
      <w:r w:rsidRPr="00071F06">
        <w:rPr>
          <w:rFonts w:ascii="Verdana" w:hAnsi="Verdana"/>
          <w:sz w:val="20"/>
          <w:szCs w:val="20"/>
          <w:lang w:val="da-DK"/>
        </w:rPr>
        <w:t xml:space="preserve">eller på telefon 72819700.  </w:t>
      </w:r>
    </w:p>
    <w:p w14:paraId="49B86C36" w14:textId="77777777" w:rsidR="007769A2" w:rsidRPr="007769A2" w:rsidRDefault="00072831" w:rsidP="00072831">
      <w:pPr>
        <w:spacing w:before="311" w:line="279" w:lineRule="exact"/>
        <w:jc w:val="both"/>
        <w:rPr>
          <w:rFonts w:ascii="Verdana" w:hAnsi="Verdana"/>
          <w:b/>
          <w:sz w:val="20"/>
          <w:szCs w:val="20"/>
          <w:lang w:val="da-DK"/>
        </w:rPr>
      </w:pPr>
      <w:r w:rsidRPr="007769A2">
        <w:rPr>
          <w:rFonts w:ascii="Verdana" w:hAnsi="Verdana"/>
          <w:b/>
          <w:sz w:val="20"/>
          <w:szCs w:val="20"/>
          <w:lang w:val="da-DK"/>
        </w:rPr>
        <w:t>Rubrik A: Arbejdsgivers anmodning om bekræftelse jf. lov om jobordning for veteraner § 1, stk. 3.: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10"/>
      </w:tblGrid>
      <w:tr w:rsidR="00072831" w:rsidRPr="007769A2" w14:paraId="1C81C353" w14:textId="77777777" w:rsidTr="00072831">
        <w:tc>
          <w:tcPr>
            <w:tcW w:w="9710" w:type="dxa"/>
          </w:tcPr>
          <w:p w14:paraId="431C3BEB" w14:textId="77777777" w:rsidR="00072831" w:rsidRPr="007769A2" w:rsidRDefault="00072831" w:rsidP="00072831">
            <w:pPr>
              <w:jc w:val="center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 xml:space="preserve">ARBEJDSGIVER </w:t>
            </w:r>
          </w:p>
          <w:p w14:paraId="2D337A38" w14:textId="77777777" w:rsidR="00072831" w:rsidRPr="007769A2" w:rsidRDefault="00072831" w:rsidP="00072831">
            <w:pPr>
              <w:jc w:val="center"/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AE473A3" w14:textId="77777777" w:rsidR="00072831" w:rsidRPr="007769A2" w:rsidRDefault="00072831" w:rsidP="00072831">
            <w:pPr>
              <w:spacing w:line="240" w:lineRule="atLeast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>Navn:</w:t>
            </w:r>
          </w:p>
          <w:p w14:paraId="1934FE06" w14:textId="77777777" w:rsidR="00072831" w:rsidRPr="00071F06" w:rsidRDefault="00072831" w:rsidP="00072831">
            <w:pPr>
              <w:spacing w:line="240" w:lineRule="atLeast"/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101DC70" w14:textId="77777777" w:rsidR="00072831" w:rsidRPr="007769A2" w:rsidRDefault="00072831" w:rsidP="00072831">
            <w:pPr>
              <w:spacing w:line="240" w:lineRule="atLeast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>CVR-nr.:</w:t>
            </w:r>
          </w:p>
          <w:p w14:paraId="5F726743" w14:textId="77777777" w:rsidR="00072831" w:rsidRPr="007769A2" w:rsidRDefault="00072831" w:rsidP="00072831">
            <w:pPr>
              <w:spacing w:line="240" w:lineRule="atLeast"/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2F0667B" w14:textId="77777777" w:rsidR="00072831" w:rsidRPr="007769A2" w:rsidRDefault="00072831" w:rsidP="00072831">
            <w:pPr>
              <w:spacing w:line="240" w:lineRule="atLeast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>Kontaktperson:</w:t>
            </w:r>
          </w:p>
          <w:p w14:paraId="1B98612A" w14:textId="77777777" w:rsidR="00072831" w:rsidRPr="007769A2" w:rsidRDefault="00072831" w:rsidP="00072831">
            <w:pPr>
              <w:spacing w:line="240" w:lineRule="atLeast"/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3FD451FD" w14:textId="77777777" w:rsidR="00072831" w:rsidRPr="007769A2" w:rsidRDefault="00072831" w:rsidP="00072831">
            <w:pPr>
              <w:spacing w:line="240" w:lineRule="atLeast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>Telefon:</w:t>
            </w:r>
          </w:p>
          <w:p w14:paraId="4F5A268F" w14:textId="77777777" w:rsidR="00072831" w:rsidRPr="00071F06" w:rsidRDefault="00072831" w:rsidP="00072831">
            <w:pPr>
              <w:spacing w:line="240" w:lineRule="atLeast"/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50861902" w14:textId="77777777" w:rsidR="00072831" w:rsidRPr="00071F06" w:rsidRDefault="00072831" w:rsidP="00072831">
            <w:pPr>
              <w:spacing w:line="240" w:lineRule="atLeast"/>
              <w:rPr>
                <w:rFonts w:ascii="Verdana" w:hAnsi="Verdana"/>
                <w:sz w:val="20"/>
                <w:szCs w:val="20"/>
                <w:lang w:val="da-DK"/>
              </w:rPr>
            </w:pPr>
            <w:r w:rsidRPr="00071F06">
              <w:rPr>
                <w:rFonts w:ascii="Verdana" w:hAnsi="Verdana"/>
                <w:sz w:val="20"/>
                <w:szCs w:val="20"/>
                <w:lang w:val="da-DK"/>
              </w:rPr>
              <w:t>Anmoder hermed Veterancentret om at bekræfte, at nedenstående veteran (rubrik B) er omfattet af § 1, stk. 2, i lov om jobordning for veteraner.</w:t>
            </w:r>
          </w:p>
          <w:p w14:paraId="437A527E" w14:textId="4ACBC4CA" w:rsidR="00072831" w:rsidRDefault="00072831" w:rsidP="00072831">
            <w:pPr>
              <w:spacing w:line="240" w:lineRule="atLeast"/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6BB93C6" w14:textId="260C90D9" w:rsidR="00072831" w:rsidRPr="007769A2" w:rsidRDefault="00072831" w:rsidP="00072831">
            <w:pPr>
              <w:spacing w:line="240" w:lineRule="atLeast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>Forventet ansættelse/start dato:</w:t>
            </w:r>
          </w:p>
          <w:p w14:paraId="2520F144" w14:textId="77777777" w:rsidR="00072831" w:rsidRPr="007769A2" w:rsidRDefault="00072831" w:rsidP="00072831">
            <w:pPr>
              <w:spacing w:line="240" w:lineRule="atLeast"/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7BD48B7A" w14:textId="7FB96E6F" w:rsidR="00072831" w:rsidRPr="007769A2" w:rsidRDefault="00072831" w:rsidP="00072831">
            <w:pPr>
              <w:spacing w:line="240" w:lineRule="atLeast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>Veterane</w:t>
            </w:r>
            <w:r w:rsidR="005354D3">
              <w:rPr>
                <w:rFonts w:ascii="Verdana" w:hAnsi="Verdana"/>
                <w:b/>
                <w:sz w:val="20"/>
                <w:szCs w:val="20"/>
                <w:lang w:val="da-DK"/>
              </w:rPr>
              <w:t>n ansættes på ___ timer pr. uge.</w:t>
            </w:r>
          </w:p>
          <w:p w14:paraId="23F7B5FE" w14:textId="5454A051" w:rsidR="00072831" w:rsidRDefault="00072831" w:rsidP="00072831">
            <w:pPr>
              <w:spacing w:line="240" w:lineRule="atLeast"/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D972774" w14:textId="28D84DFD" w:rsidR="00F644F2" w:rsidRDefault="00F644F2" w:rsidP="00072831">
            <w:pPr>
              <w:spacing w:line="240" w:lineRule="atLeast"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Med underskriften bekræftes det, at der endnu ikke er indgået ansættelsesaftale mellem virksomheden og veteranen.</w:t>
            </w:r>
          </w:p>
          <w:p w14:paraId="1139FC66" w14:textId="77777777" w:rsidR="00F644F2" w:rsidRPr="007769A2" w:rsidRDefault="00F644F2" w:rsidP="00072831">
            <w:pPr>
              <w:spacing w:line="240" w:lineRule="atLeast"/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710D8FB0" w14:textId="77777777" w:rsidR="00072831" w:rsidRPr="007769A2" w:rsidRDefault="00072831" w:rsidP="00072831">
            <w:pPr>
              <w:spacing w:line="240" w:lineRule="atLeast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 xml:space="preserve">Dato: </w:t>
            </w:r>
          </w:p>
          <w:p w14:paraId="304E388B" w14:textId="77777777" w:rsidR="00072831" w:rsidRPr="00071F06" w:rsidRDefault="00072831" w:rsidP="00072831">
            <w:pPr>
              <w:spacing w:line="240" w:lineRule="atLeast"/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3DBEBA9" w14:textId="77777777" w:rsidR="00072831" w:rsidRDefault="00072831" w:rsidP="007769A2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>Underskrift:</w:t>
            </w:r>
          </w:p>
          <w:p w14:paraId="66EC90F4" w14:textId="77777777" w:rsidR="007769A2" w:rsidRPr="007769A2" w:rsidRDefault="007769A2" w:rsidP="007769A2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</w:p>
        </w:tc>
      </w:tr>
    </w:tbl>
    <w:p w14:paraId="3897F936" w14:textId="72BC354F" w:rsidR="00522733" w:rsidRDefault="00522733" w:rsidP="00072831">
      <w:pPr>
        <w:spacing w:before="311" w:line="279" w:lineRule="exact"/>
        <w:jc w:val="both"/>
        <w:rPr>
          <w:rFonts w:ascii="Verdana" w:hAnsi="Verdana"/>
          <w:b/>
          <w:sz w:val="20"/>
          <w:szCs w:val="20"/>
          <w:lang w:val="da-DK"/>
        </w:rPr>
      </w:pPr>
    </w:p>
    <w:p w14:paraId="395603E5" w14:textId="33E04D1F" w:rsidR="00522733" w:rsidRDefault="00522733" w:rsidP="00072831">
      <w:pPr>
        <w:spacing w:before="311" w:line="279" w:lineRule="exact"/>
        <w:jc w:val="both"/>
        <w:rPr>
          <w:rFonts w:ascii="Verdana" w:hAnsi="Verdana"/>
          <w:b/>
          <w:sz w:val="20"/>
          <w:szCs w:val="20"/>
          <w:lang w:val="da-DK"/>
        </w:rPr>
      </w:pPr>
    </w:p>
    <w:p w14:paraId="3EFB6B70" w14:textId="77777777" w:rsidR="00522733" w:rsidRDefault="00522733" w:rsidP="00072831">
      <w:pPr>
        <w:spacing w:before="311" w:line="279" w:lineRule="exact"/>
        <w:jc w:val="both"/>
        <w:rPr>
          <w:rFonts w:ascii="Verdana" w:hAnsi="Verdana"/>
          <w:b/>
          <w:sz w:val="20"/>
          <w:szCs w:val="20"/>
          <w:lang w:val="da-DK"/>
        </w:rPr>
      </w:pPr>
    </w:p>
    <w:p w14:paraId="5B96958C" w14:textId="73C498FD" w:rsidR="00072831" w:rsidRPr="007769A2" w:rsidRDefault="00072831" w:rsidP="00072831">
      <w:pPr>
        <w:spacing w:before="311" w:line="279" w:lineRule="exact"/>
        <w:jc w:val="both"/>
        <w:rPr>
          <w:rFonts w:ascii="Verdana" w:hAnsi="Verdana"/>
          <w:b/>
          <w:sz w:val="20"/>
          <w:szCs w:val="20"/>
          <w:lang w:val="da-DK"/>
        </w:rPr>
      </w:pPr>
      <w:r w:rsidRPr="007769A2">
        <w:rPr>
          <w:rFonts w:ascii="Verdana" w:hAnsi="Verdana"/>
          <w:b/>
          <w:sz w:val="20"/>
          <w:szCs w:val="20"/>
          <w:lang w:val="da-DK"/>
        </w:rPr>
        <w:lastRenderedPageBreak/>
        <w:t>Rubrik B: Veteranens samtykke til</w:t>
      </w:r>
      <w:r w:rsidR="008A419E">
        <w:rPr>
          <w:rFonts w:ascii="Verdana" w:hAnsi="Verdana"/>
          <w:b/>
          <w:sz w:val="20"/>
          <w:szCs w:val="20"/>
          <w:lang w:val="da-DK"/>
        </w:rPr>
        <w:t>,</w:t>
      </w:r>
      <w:r w:rsidRPr="007769A2">
        <w:rPr>
          <w:rFonts w:ascii="Verdana" w:hAnsi="Verdana"/>
          <w:b/>
          <w:sz w:val="20"/>
          <w:szCs w:val="20"/>
          <w:lang w:val="da-DK"/>
        </w:rPr>
        <w:t xml:space="preserve"> at Veterancentret kan oplyse arbejdsgiver om, hvorvidt veteranen er omfattet af § 1, stk. 2, i lov om jobordning</w:t>
      </w:r>
      <w:r w:rsidR="007769A2">
        <w:rPr>
          <w:rFonts w:ascii="Verdana" w:hAnsi="Verdana"/>
          <w:b/>
          <w:sz w:val="20"/>
          <w:szCs w:val="20"/>
          <w:lang w:val="da-DK"/>
        </w:rPr>
        <w:t xml:space="preserve"> for veteraner: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072831" w:rsidRPr="007769A2" w14:paraId="556DCF19" w14:textId="77777777" w:rsidTr="00072831">
        <w:tc>
          <w:tcPr>
            <w:tcW w:w="9624" w:type="dxa"/>
          </w:tcPr>
          <w:p w14:paraId="3AF3EFEE" w14:textId="77777777" w:rsidR="00072831" w:rsidRPr="00071F06" w:rsidRDefault="00072831" w:rsidP="0007283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3B484FA8" w14:textId="77777777" w:rsidR="00072831" w:rsidRPr="007769A2" w:rsidRDefault="00072831" w:rsidP="00072831">
            <w:pPr>
              <w:jc w:val="center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>UNDERTEGNEDE</w:t>
            </w:r>
          </w:p>
          <w:p w14:paraId="6024C3D6" w14:textId="77777777" w:rsidR="00072831" w:rsidRPr="007769A2" w:rsidRDefault="00072831" w:rsidP="00072831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>Fulde navn:</w:t>
            </w:r>
          </w:p>
          <w:p w14:paraId="7D79C07B" w14:textId="77777777" w:rsidR="00072831" w:rsidRPr="00071F06" w:rsidRDefault="00072831" w:rsidP="0007283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2DA236C" w14:textId="7EC32EFF" w:rsidR="00072831" w:rsidRPr="007769A2" w:rsidRDefault="00403012" w:rsidP="00072831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b/>
                <w:sz w:val="20"/>
                <w:szCs w:val="20"/>
                <w:lang w:val="da-DK"/>
              </w:rPr>
              <w:t>CPR.nr.</w:t>
            </w:r>
            <w:r w:rsidR="00072831"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>:</w:t>
            </w:r>
          </w:p>
          <w:p w14:paraId="458DC013" w14:textId="77777777" w:rsidR="00072831" w:rsidRPr="007769A2" w:rsidRDefault="00072831" w:rsidP="0007283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6A0E6A92" w14:textId="77777777" w:rsidR="00072831" w:rsidRPr="007769A2" w:rsidRDefault="00072831" w:rsidP="00072831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>Evt. MA nr.:</w:t>
            </w:r>
          </w:p>
          <w:p w14:paraId="461B62CB" w14:textId="77777777" w:rsidR="00072831" w:rsidRPr="007769A2" w:rsidRDefault="00072831" w:rsidP="0007283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3A9D3F9" w14:textId="77777777" w:rsidR="00072831" w:rsidRPr="007769A2" w:rsidRDefault="00072831" w:rsidP="00072831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>Telefon:</w:t>
            </w:r>
          </w:p>
          <w:p w14:paraId="4535C336" w14:textId="77777777" w:rsidR="00072831" w:rsidRPr="00071F06" w:rsidRDefault="00072831" w:rsidP="0007283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3A8EBA98" w14:textId="77777777" w:rsidR="00072831" w:rsidRPr="00071F06" w:rsidRDefault="00072831" w:rsidP="0007283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071F06">
              <w:rPr>
                <w:rFonts w:ascii="Verdana" w:hAnsi="Verdana"/>
                <w:sz w:val="20"/>
                <w:szCs w:val="20"/>
                <w:lang w:val="da-DK"/>
              </w:rPr>
              <w:t>Giver hermed samtykke til, at Veterancentret kan videregive oplysninger til arbejdsgiver i rubrik A om, hvorvidt jeg er omfattet af § 1, stk. 2, i lov om jobordning for veteraner.</w:t>
            </w:r>
          </w:p>
          <w:p w14:paraId="10993A1B" w14:textId="77777777" w:rsidR="00072831" w:rsidRPr="00071F06" w:rsidRDefault="00072831" w:rsidP="0007283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6156CBF6" w14:textId="77777777" w:rsidR="00072831" w:rsidRPr="007769A2" w:rsidRDefault="00072831" w:rsidP="00072831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 xml:space="preserve">Dato: </w:t>
            </w:r>
          </w:p>
          <w:p w14:paraId="59DB985F" w14:textId="77777777" w:rsidR="00072831" w:rsidRPr="007769A2" w:rsidRDefault="00072831" w:rsidP="00072831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</w:p>
          <w:p w14:paraId="587165F4" w14:textId="77777777" w:rsidR="00072831" w:rsidRPr="007769A2" w:rsidRDefault="00072831" w:rsidP="0007283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>Underskrift:</w:t>
            </w:r>
          </w:p>
          <w:p w14:paraId="11611BA2" w14:textId="77777777" w:rsidR="00072831" w:rsidRPr="00071F06" w:rsidRDefault="00072831" w:rsidP="0007283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</w:tbl>
    <w:p w14:paraId="70AEC33A" w14:textId="77777777" w:rsidR="007769A2" w:rsidRDefault="007769A2" w:rsidP="007769A2">
      <w:pPr>
        <w:rPr>
          <w:rFonts w:ascii="Verdana" w:hAnsi="Verdana"/>
          <w:sz w:val="20"/>
          <w:szCs w:val="20"/>
          <w:lang w:val="da-DK"/>
        </w:rPr>
      </w:pPr>
    </w:p>
    <w:p w14:paraId="7B847D68" w14:textId="5F0EEEAA" w:rsidR="007769A2" w:rsidRDefault="007769A2" w:rsidP="007769A2">
      <w:pPr>
        <w:rPr>
          <w:rFonts w:ascii="Verdana" w:hAnsi="Verdana"/>
          <w:b/>
          <w:sz w:val="20"/>
          <w:szCs w:val="20"/>
          <w:lang w:val="da-DK"/>
        </w:rPr>
      </w:pPr>
      <w:r w:rsidRPr="007769A2">
        <w:rPr>
          <w:rFonts w:ascii="Verdana" w:hAnsi="Verdana"/>
          <w:b/>
          <w:sz w:val="20"/>
          <w:szCs w:val="20"/>
          <w:lang w:val="da-DK"/>
        </w:rPr>
        <w:t>Rubrik C: Veterancentrets undersøgelse af</w:t>
      </w:r>
      <w:r w:rsidR="008A419E">
        <w:rPr>
          <w:rFonts w:ascii="Verdana" w:hAnsi="Verdana"/>
          <w:b/>
          <w:sz w:val="20"/>
          <w:szCs w:val="20"/>
          <w:lang w:val="da-DK"/>
        </w:rPr>
        <w:t>,</w:t>
      </w:r>
      <w:r w:rsidRPr="007769A2">
        <w:rPr>
          <w:rFonts w:ascii="Verdana" w:hAnsi="Verdana"/>
          <w:b/>
          <w:sz w:val="20"/>
          <w:szCs w:val="20"/>
          <w:lang w:val="da-DK"/>
        </w:rPr>
        <w:t xml:space="preserve"> hvorvidt veteranen er omfattet af § 1, stk. 2, i lov om jobordning for veteraner:</w:t>
      </w:r>
    </w:p>
    <w:p w14:paraId="5AE6E7B7" w14:textId="77777777" w:rsidR="00251C24" w:rsidRPr="007769A2" w:rsidRDefault="00251C24" w:rsidP="007769A2">
      <w:pPr>
        <w:rPr>
          <w:rFonts w:ascii="Verdana" w:hAnsi="Verdana"/>
          <w:b/>
          <w:sz w:val="20"/>
          <w:szCs w:val="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10"/>
      </w:tblGrid>
      <w:tr w:rsidR="007769A2" w:rsidRPr="007769A2" w14:paraId="656692B1" w14:textId="77777777" w:rsidTr="007769A2">
        <w:tc>
          <w:tcPr>
            <w:tcW w:w="9710" w:type="dxa"/>
          </w:tcPr>
          <w:p w14:paraId="24CBEA01" w14:textId="77777777" w:rsidR="007769A2" w:rsidRPr="00071F06" w:rsidRDefault="007769A2" w:rsidP="007769A2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3DDCFF81" w14:textId="1A6AE80E" w:rsidR="007769A2" w:rsidRPr="007769A2" w:rsidRDefault="007769A2" w:rsidP="007769A2">
            <w:pPr>
              <w:jc w:val="center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 xml:space="preserve"> </w:t>
            </w:r>
            <w:r w:rsidR="00E026AA"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>VETERANCENT</w:t>
            </w:r>
            <w:r w:rsidR="00E026AA">
              <w:rPr>
                <w:rFonts w:ascii="Verdana" w:hAnsi="Verdana"/>
                <w:b/>
                <w:sz w:val="20"/>
                <w:szCs w:val="20"/>
                <w:lang w:val="da-DK"/>
              </w:rPr>
              <w:t>RET</w:t>
            </w:r>
          </w:p>
          <w:p w14:paraId="6242DB37" w14:textId="77777777" w:rsidR="007769A2" w:rsidRPr="00071F06" w:rsidRDefault="007769A2" w:rsidP="007769A2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39E0C7A4" w14:textId="77777777" w:rsidR="007769A2" w:rsidRPr="00071F06" w:rsidRDefault="007769A2" w:rsidP="007769A2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C9EFBD" wp14:editId="53FF072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165735</wp:posOffset>
                      </wp:positionV>
                      <wp:extent cx="169545" cy="162560"/>
                      <wp:effectExtent l="5715" t="11430" r="5715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12078" id="Rectangle 2" o:spid="_x0000_s1026" style="position:absolute;margin-left:-1.15pt;margin-top:13.05pt;width:13.35pt;height:1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"/>
                  </w:pict>
                </mc:Fallback>
              </mc:AlternateContent>
            </w:r>
            <w:r w:rsidRPr="00071F06">
              <w:rPr>
                <w:rFonts w:ascii="Verdana" w:hAnsi="Verdana"/>
                <w:sz w:val="20"/>
                <w:szCs w:val="20"/>
                <w:lang w:val="da-DK"/>
              </w:rPr>
              <w:t xml:space="preserve"> </w:t>
            </w:r>
          </w:p>
          <w:p w14:paraId="7F579F50" w14:textId="77777777" w:rsidR="007769A2" w:rsidRPr="00071F06" w:rsidRDefault="007769A2" w:rsidP="007769A2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071F06">
              <w:rPr>
                <w:rFonts w:ascii="Verdana" w:hAnsi="Verdana"/>
                <w:sz w:val="20"/>
                <w:szCs w:val="20"/>
                <w:lang w:val="da-DK"/>
              </w:rPr>
              <w:t xml:space="preserve">       Veterancentret bekræfter hermed, at ovennævnte er omfattet af lovens § 1, stk. 2.</w:t>
            </w:r>
          </w:p>
          <w:p w14:paraId="5F87BDDE" w14:textId="77777777" w:rsidR="007769A2" w:rsidRPr="00071F06" w:rsidRDefault="007769A2" w:rsidP="007769A2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758BC696" w14:textId="77777777" w:rsidR="007769A2" w:rsidRPr="00071F06" w:rsidRDefault="007769A2" w:rsidP="007769A2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C1D60D" wp14:editId="1C3DB91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5715</wp:posOffset>
                      </wp:positionV>
                      <wp:extent cx="169545" cy="162560"/>
                      <wp:effectExtent l="5715" t="12065" r="5715" b="635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8E04B" id="Rectangle 3" o:spid="_x0000_s1026" style="position:absolute;margin-left:-1.15pt;margin-top:.45pt;width:13.35pt;height: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bXIQIAADs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"/>
                  </w:pict>
                </mc:Fallback>
              </mc:AlternateContent>
            </w:r>
            <w:r w:rsidRPr="00071F06">
              <w:rPr>
                <w:rFonts w:ascii="Verdana" w:hAnsi="Verdana"/>
                <w:sz w:val="20"/>
                <w:szCs w:val="20"/>
                <w:lang w:val="da-DK"/>
              </w:rPr>
              <w:t xml:space="preserve">       Veterancentret kan </w:t>
            </w:r>
            <w:r w:rsidRPr="007769A2">
              <w:rPr>
                <w:rFonts w:ascii="Verdana" w:hAnsi="Verdana"/>
                <w:b/>
                <w:sz w:val="20"/>
                <w:szCs w:val="20"/>
                <w:u w:val="single"/>
                <w:lang w:val="da-DK"/>
              </w:rPr>
              <w:t>ikke</w:t>
            </w:r>
            <w:r w:rsidRPr="00071F06">
              <w:rPr>
                <w:rFonts w:ascii="Verdana" w:hAnsi="Verdana"/>
                <w:sz w:val="20"/>
                <w:szCs w:val="20"/>
                <w:lang w:val="da-DK"/>
              </w:rPr>
              <w:t xml:space="preserve"> bekræfte, at ovennævnte er omfattet af lovens § 1, stk. 2.</w:t>
            </w:r>
          </w:p>
          <w:p w14:paraId="0E4E59A3" w14:textId="77777777" w:rsidR="007769A2" w:rsidRPr="00071F06" w:rsidRDefault="007769A2" w:rsidP="007769A2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6ED1807A" w14:textId="77777777" w:rsidR="007769A2" w:rsidRPr="007769A2" w:rsidRDefault="007769A2" w:rsidP="007769A2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763AC659" w14:textId="77777777" w:rsidR="007769A2" w:rsidRPr="007769A2" w:rsidRDefault="007769A2" w:rsidP="007769A2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 xml:space="preserve">Dato: </w:t>
            </w:r>
          </w:p>
          <w:p w14:paraId="47D83240" w14:textId="77777777" w:rsidR="007769A2" w:rsidRPr="007769A2" w:rsidRDefault="007769A2" w:rsidP="007769A2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</w:p>
          <w:p w14:paraId="4C0CAD12" w14:textId="77777777" w:rsidR="007769A2" w:rsidRPr="007769A2" w:rsidRDefault="007769A2" w:rsidP="007769A2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769A2">
              <w:rPr>
                <w:rFonts w:ascii="Verdana" w:hAnsi="Verdana"/>
                <w:b/>
                <w:sz w:val="20"/>
                <w:szCs w:val="20"/>
                <w:lang w:val="da-DK"/>
              </w:rPr>
              <w:t>Underskrift:</w:t>
            </w:r>
          </w:p>
          <w:p w14:paraId="1D5873FE" w14:textId="77777777" w:rsidR="007769A2" w:rsidRPr="007769A2" w:rsidRDefault="007769A2" w:rsidP="00072831">
            <w:pPr>
              <w:spacing w:before="311" w:line="279" w:lineRule="exact"/>
              <w:jc w:val="both"/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</w:tbl>
    <w:p w14:paraId="7A82C124" w14:textId="77777777" w:rsidR="00251C24" w:rsidRPr="00251C24" w:rsidRDefault="00251C24" w:rsidP="00251C24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line="240" w:lineRule="auto"/>
        <w:rPr>
          <w:b/>
          <w:szCs w:val="20"/>
          <w:lang w:val="en-US"/>
        </w:rPr>
      </w:pPr>
    </w:p>
    <w:p w14:paraId="026B7F1B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6ECDFD6A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13AE62C4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08B0DD44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212650AE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3A21EB79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1039F388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305152F3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71FCB761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25B637E7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314B7ED5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10FF9F3C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5F0FF3AC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6FE4523D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506C9B27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2FEFDBCA" w14:textId="77777777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0B06D752" w14:textId="5905A490" w:rsidR="00C73723" w:rsidRDefault="00C73723" w:rsidP="00F10AAE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</w:p>
    <w:p w14:paraId="0CABF65B" w14:textId="77777777" w:rsidR="00434731" w:rsidRDefault="00434731" w:rsidP="00434731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b/>
          <w:sz w:val="22"/>
        </w:rPr>
      </w:pPr>
      <w:r w:rsidRPr="00251C24">
        <w:rPr>
          <w:b/>
          <w:sz w:val="22"/>
        </w:rPr>
        <w:lastRenderedPageBreak/>
        <w:t>Information til arbejdsgiver omkring Lov om jobordning</w:t>
      </w:r>
    </w:p>
    <w:p w14:paraId="3C16AD7E" w14:textId="77777777" w:rsidR="00434731" w:rsidRDefault="00434731" w:rsidP="00434731">
      <w:pPr>
        <w:pStyle w:val="Opstilling-punkttegn"/>
        <w:numPr>
          <w:ilvl w:val="0"/>
          <w:numId w:val="0"/>
        </w:numPr>
        <w:tabs>
          <w:tab w:val="clear" w:pos="397"/>
          <w:tab w:val="left" w:pos="0"/>
        </w:tabs>
        <w:spacing w:before="311" w:line="279" w:lineRule="exact"/>
        <w:ind w:right="74"/>
        <w:jc w:val="both"/>
        <w:rPr>
          <w:sz w:val="22"/>
        </w:rPr>
      </w:pPr>
    </w:p>
    <w:p w14:paraId="4D0A8999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 xml:space="preserve">Jobordning for veteraner er en del af Danmarks anerkendelse af veteraner og har til formål at få flere psykisk og fysisk skadede veteraner i job. </w:t>
      </w:r>
    </w:p>
    <w:p w14:paraId="284D8FB8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</w:p>
    <w:p w14:paraId="428F5737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 xml:space="preserve">Jobordningen indeholder mulighed for at give kvalificerede veteraner fortrinsret til offentlige stillinger og arbejdsgivere (ikke statslige) en jobpræmie på kr. 50.000, hvis man ansætter en skadet veteran efter målgruppen i Lov om jobordning. </w:t>
      </w:r>
    </w:p>
    <w:p w14:paraId="1011BCDD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</w:p>
    <w:p w14:paraId="138722A2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 xml:space="preserve">En veteran er i målgruppen når </w:t>
      </w:r>
    </w:p>
    <w:p w14:paraId="42486B1B" w14:textId="77777777" w:rsidR="00434731" w:rsidRPr="00522733" w:rsidRDefault="00434731" w:rsidP="00434731">
      <w:pPr>
        <w:pStyle w:val="Opstilling-punkttegn"/>
        <w:numPr>
          <w:ilvl w:val="0"/>
          <w:numId w:val="4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>personen har været udsendt i mindst én international mission under Forsvarsministeriets eller Justitsministeriets områder</w:t>
      </w:r>
    </w:p>
    <w:p w14:paraId="6F41C4DF" w14:textId="77777777" w:rsidR="00434731" w:rsidRPr="00522733" w:rsidRDefault="00434731" w:rsidP="00434731">
      <w:pPr>
        <w:pStyle w:val="Opstilling-punkttegn"/>
        <w:numPr>
          <w:ilvl w:val="0"/>
          <w:numId w:val="4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>personen i særlig grad har vanskeligt ved at bevare en fast tilknytning til arbejdsmarkedet på grund af psykiske eller fysiske skader pådraget i forbindelse med udsendelse</w:t>
      </w:r>
    </w:p>
    <w:p w14:paraId="492A8597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left="357" w:right="74" w:hanging="357"/>
        <w:jc w:val="both"/>
        <w:rPr>
          <w:szCs w:val="20"/>
        </w:rPr>
      </w:pPr>
    </w:p>
    <w:p w14:paraId="7F53BEF4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>Arbejdsgiver skal anmode om og modtage målgruppebekræftelsen inden indgåelse af aftale om</w:t>
      </w:r>
    </w:p>
    <w:p w14:paraId="4AD19352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 xml:space="preserve">ansættelse. </w:t>
      </w:r>
    </w:p>
    <w:p w14:paraId="650D9438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</w:p>
    <w:p w14:paraId="54FC039B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>Efter arbejdsgiver har modtaget målgruppebekræftelsen fra Veterancentret, kan arbejdsgiver</w:t>
      </w:r>
    </w:p>
    <w:p w14:paraId="63233449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 xml:space="preserve">og veteran indgå aftale om ansættelse. Der er krav om en gennemsnitlig ugentlig arbejdstid </w:t>
      </w:r>
    </w:p>
    <w:p w14:paraId="5899D2B3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>på 15 timer i minimum 26 uger, før arbejdsgiver kan ansøge om udbetaling af jobpræmie.</w:t>
      </w:r>
    </w:p>
    <w:p w14:paraId="2034F25F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</w:p>
    <w:p w14:paraId="2A42FC15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 xml:space="preserve">Efter 26 uger og senest inden 52 uger kan arbejdsgiver ansøge om udbetaling af jobpræmie. </w:t>
      </w:r>
    </w:p>
    <w:p w14:paraId="66CD75BD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>Arbejdsgiver skal benytte formular: ”Anmodning om udbetaling af jobpræmie efter Lov om</w:t>
      </w:r>
    </w:p>
    <w:p w14:paraId="732AB1C4" w14:textId="77777777" w:rsidR="00434731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  <w:r w:rsidRPr="00522733">
        <w:rPr>
          <w:szCs w:val="20"/>
        </w:rPr>
        <w:t xml:space="preserve">jobordning for veteraner”. </w:t>
      </w:r>
    </w:p>
    <w:p w14:paraId="47F2B1CD" w14:textId="77777777" w:rsidR="00434731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Lines="311" w:before="746" w:line="279" w:lineRule="exact"/>
        <w:ind w:left="357" w:right="74" w:hanging="357"/>
        <w:jc w:val="both"/>
        <w:rPr>
          <w:szCs w:val="20"/>
        </w:rPr>
      </w:pPr>
    </w:p>
    <w:p w14:paraId="449BDA37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 xml:space="preserve">For at få udbetalt pengene skal arbejdsgiver vedhæfte </w:t>
      </w:r>
    </w:p>
    <w:p w14:paraId="2A0F5A88" w14:textId="77777777" w:rsidR="00434731" w:rsidRDefault="00434731" w:rsidP="00434731">
      <w:pPr>
        <w:pStyle w:val="Listeafsnit"/>
        <w:numPr>
          <w:ilvl w:val="0"/>
          <w:numId w:val="4"/>
        </w:numPr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>Målgruppebekræftelsen med Veterancentrets underskrift</w:t>
      </w:r>
    </w:p>
    <w:p w14:paraId="2A10D21F" w14:textId="77777777" w:rsidR="00434731" w:rsidRDefault="00434731" w:rsidP="00434731">
      <w:pPr>
        <w:pStyle w:val="Listeafsnit"/>
        <w:numPr>
          <w:ilvl w:val="0"/>
          <w:numId w:val="4"/>
        </w:numPr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>Ansættelseskontrakt som dokumentation på dato for indgåelse af ansættelsesaftale og startdato</w:t>
      </w:r>
    </w:p>
    <w:p w14:paraId="6259CA5F" w14:textId="77777777" w:rsidR="00434731" w:rsidRDefault="00434731" w:rsidP="00434731">
      <w:pPr>
        <w:pStyle w:val="Listeafsnit"/>
        <w:numPr>
          <w:ilvl w:val="0"/>
          <w:numId w:val="4"/>
        </w:numPr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>Lønsedler svarende til minimum 26 ugers ansættelse som dokumenterer ansættelse uden afbrydelser og en gennemsnitlig ugentlig arbejdstid på mindst 15 timer ugentligt opgjort for perioden på 26 ugers ansættelse</w:t>
      </w:r>
    </w:p>
    <w:p w14:paraId="29B599EC" w14:textId="77777777" w:rsidR="00434731" w:rsidRPr="00522733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>En arbejdsgiver kan tidligst ansøge om at få udbetalt jobpræmie efter 26 ugers ansættelse og</w:t>
      </w:r>
    </w:p>
    <w:p w14:paraId="36DEAC6E" w14:textId="77777777" w:rsidR="00434731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 w:rsidRPr="00522733">
        <w:rPr>
          <w:szCs w:val="20"/>
        </w:rPr>
        <w:t xml:space="preserve">senest inden veteranen har været ansat i 52 uger. </w:t>
      </w:r>
    </w:p>
    <w:p w14:paraId="1789CC8F" w14:textId="77777777" w:rsidR="00434731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</w:p>
    <w:p w14:paraId="1C794033" w14:textId="77777777" w:rsidR="00434731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>
        <w:rPr>
          <w:szCs w:val="20"/>
        </w:rPr>
        <w:t xml:space="preserve">Der udbetales kun jobpræmie til den samme arbejdsgiver én gang pr. veteran. </w:t>
      </w:r>
    </w:p>
    <w:p w14:paraId="72A0AB7B" w14:textId="77777777" w:rsidR="00434731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</w:p>
    <w:p w14:paraId="18DF8E6A" w14:textId="77777777" w:rsidR="00434731" w:rsidRDefault="00434731" w:rsidP="00434731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  <w:r>
        <w:rPr>
          <w:szCs w:val="20"/>
        </w:rPr>
        <w:t>Kilde: Lov om jobordning for veteraner nr. 1714 af 27/12/2016</w:t>
      </w:r>
    </w:p>
    <w:p w14:paraId="21F66E54" w14:textId="52958015" w:rsidR="00434731" w:rsidRDefault="00434731" w:rsidP="00522733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</w:p>
    <w:p w14:paraId="647410B2" w14:textId="537822BB" w:rsidR="00434731" w:rsidRDefault="00434731" w:rsidP="00522733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</w:p>
    <w:p w14:paraId="42D941F1" w14:textId="23C38482" w:rsidR="001B7DDF" w:rsidRDefault="001B7DDF" w:rsidP="00522733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</w:p>
    <w:p w14:paraId="30CB01EA" w14:textId="138DDA4A" w:rsidR="001B7DDF" w:rsidRDefault="001B7DDF" w:rsidP="00522733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</w:p>
    <w:p w14:paraId="43FC0A85" w14:textId="372C6EA7" w:rsidR="001B7DDF" w:rsidRDefault="001B7DDF" w:rsidP="00522733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</w:p>
    <w:p w14:paraId="3E9DCA72" w14:textId="77777777" w:rsidR="001B7DDF" w:rsidRPr="00522733" w:rsidRDefault="001B7DDF" w:rsidP="00522733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/>
        <w:jc w:val="both"/>
        <w:rPr>
          <w:szCs w:val="20"/>
        </w:rPr>
      </w:pPr>
    </w:p>
    <w:p w14:paraId="656BF3E6" w14:textId="77777777" w:rsidR="005529FD" w:rsidRDefault="005529FD" w:rsidP="00522733">
      <w:pPr>
        <w:pStyle w:val="Opstilling-punkttegn"/>
        <w:numPr>
          <w:ilvl w:val="0"/>
          <w:numId w:val="0"/>
        </w:numPr>
        <w:tabs>
          <w:tab w:val="clear" w:pos="397"/>
        </w:tabs>
        <w:spacing w:before="311" w:line="279" w:lineRule="exact"/>
        <w:ind w:right="74" w:hanging="357"/>
        <w:jc w:val="both"/>
        <w:rPr>
          <w:szCs w:val="20"/>
        </w:rPr>
      </w:pPr>
    </w:p>
    <w:p w14:paraId="36E5B165" w14:textId="77777777" w:rsidR="00434731" w:rsidRPr="00C56909" w:rsidRDefault="00434731" w:rsidP="00434731">
      <w:pPr>
        <w:tabs>
          <w:tab w:val="left" w:pos="2232"/>
          <w:tab w:val="left" w:pos="4536"/>
          <w:tab w:val="left" w:pos="5904"/>
          <w:tab w:val="left" w:pos="7344"/>
        </w:tabs>
        <w:spacing w:line="183" w:lineRule="exact"/>
        <w:textAlignment w:val="baseline"/>
        <w:rPr>
          <w:rFonts w:ascii="Verdana" w:eastAsia="Arial" w:hAnsi="Verdana"/>
          <w:color w:val="000000"/>
          <w:sz w:val="16"/>
          <w:lang w:val="da-DK"/>
        </w:rPr>
      </w:pPr>
      <w:r w:rsidRPr="00C56909">
        <w:rPr>
          <w:rFonts w:ascii="Verdana" w:eastAsia="Arial" w:hAnsi="Verdana"/>
          <w:color w:val="000000"/>
          <w:sz w:val="16"/>
          <w:lang w:val="da-DK"/>
        </w:rPr>
        <w:t>Postadresse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Besøgsadresse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Telefon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Telefax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E-mail og Inte</w:t>
      </w:r>
      <w:r>
        <w:rPr>
          <w:rFonts w:ascii="Verdana" w:eastAsia="Arial" w:hAnsi="Verdana"/>
          <w:color w:val="000000"/>
          <w:sz w:val="16"/>
          <w:lang w:val="da-DK"/>
        </w:rPr>
        <w:t>r</w:t>
      </w:r>
      <w:r w:rsidRPr="00C56909">
        <w:rPr>
          <w:rFonts w:ascii="Verdana" w:eastAsia="Arial" w:hAnsi="Verdana"/>
          <w:color w:val="000000"/>
          <w:sz w:val="16"/>
          <w:lang w:val="da-DK"/>
        </w:rPr>
        <w:t>net</w:t>
      </w:r>
    </w:p>
    <w:p w14:paraId="24D34A82" w14:textId="77777777" w:rsidR="00434731" w:rsidRPr="00C56909" w:rsidRDefault="00434731" w:rsidP="00434731">
      <w:pPr>
        <w:tabs>
          <w:tab w:val="left" w:pos="2232"/>
          <w:tab w:val="left" w:pos="4536"/>
          <w:tab w:val="left" w:pos="5904"/>
          <w:tab w:val="left" w:pos="7344"/>
        </w:tabs>
        <w:spacing w:line="182" w:lineRule="exact"/>
        <w:textAlignment w:val="baseline"/>
        <w:rPr>
          <w:rFonts w:ascii="Verdana" w:eastAsia="Arial" w:hAnsi="Verdana"/>
          <w:color w:val="000000"/>
          <w:sz w:val="16"/>
          <w:lang w:val="da-DK"/>
        </w:rPr>
      </w:pPr>
      <w:r w:rsidRPr="00C56909">
        <w:rPr>
          <w:rFonts w:ascii="Verdana" w:eastAsia="Arial" w:hAnsi="Verdana"/>
          <w:color w:val="000000"/>
          <w:sz w:val="16"/>
          <w:lang w:val="da-DK"/>
        </w:rPr>
        <w:t>Garnisonen 1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Garnisonen 1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72 81 97 00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72 16 35 27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</w:r>
      <w:hyperlink r:id="rId9">
        <w:r w:rsidRPr="00C56909">
          <w:rPr>
            <w:rFonts w:ascii="Verdana" w:eastAsia="Arial" w:hAnsi="Verdana"/>
            <w:color w:val="0000FF"/>
            <w:sz w:val="16"/>
            <w:u w:val="single"/>
            <w:lang w:val="da-DK"/>
          </w:rPr>
          <w:t>VETC-MYN@mil.dk</w:t>
        </w:r>
      </w:hyperlink>
      <w:r w:rsidRPr="00C56909">
        <w:rPr>
          <w:rFonts w:ascii="Verdana" w:eastAsia="Arial" w:hAnsi="Verdana"/>
          <w:color w:val="000000"/>
          <w:sz w:val="16"/>
          <w:lang w:val="da-DK"/>
        </w:rPr>
        <w:t xml:space="preserve"> </w:t>
      </w:r>
    </w:p>
    <w:p w14:paraId="58DE1665" w14:textId="77777777" w:rsidR="00434731" w:rsidRPr="00C56909" w:rsidRDefault="00434731" w:rsidP="00434731">
      <w:pPr>
        <w:tabs>
          <w:tab w:val="left" w:pos="2232"/>
          <w:tab w:val="left" w:pos="4536"/>
        </w:tabs>
        <w:spacing w:line="182" w:lineRule="exact"/>
        <w:textAlignment w:val="baseline"/>
        <w:rPr>
          <w:rFonts w:ascii="Verdana" w:eastAsia="Arial" w:hAnsi="Verdana"/>
          <w:color w:val="000000"/>
          <w:sz w:val="16"/>
          <w:lang w:val="da-DK"/>
        </w:rPr>
      </w:pPr>
      <w:r w:rsidRPr="00C56909">
        <w:rPr>
          <w:rFonts w:ascii="Verdana" w:eastAsia="Arial" w:hAnsi="Verdana"/>
          <w:color w:val="000000"/>
          <w:sz w:val="16"/>
          <w:lang w:val="da-DK"/>
        </w:rPr>
        <w:t>4100 Ringsted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4100 Ringsted</w:t>
      </w:r>
      <w:r w:rsidRPr="00C56909">
        <w:rPr>
          <w:rFonts w:ascii="Verdana" w:eastAsia="Arial" w:hAnsi="Verdana"/>
          <w:color w:val="000000"/>
          <w:sz w:val="16"/>
          <w:lang w:val="da-DK"/>
        </w:rPr>
        <w:tab/>
        <w:t>Gennemvalg:</w:t>
      </w:r>
    </w:p>
    <w:p w14:paraId="5B0E113B" w14:textId="77777777" w:rsidR="00434731" w:rsidRPr="00C56909" w:rsidRDefault="00776C0B" w:rsidP="00434731">
      <w:pPr>
        <w:spacing w:before="4" w:line="184" w:lineRule="exact"/>
        <w:ind w:left="7344"/>
        <w:textAlignment w:val="baseline"/>
        <w:rPr>
          <w:rFonts w:ascii="Verdana" w:eastAsia="Arial" w:hAnsi="Verdana"/>
          <w:color w:val="000000"/>
          <w:sz w:val="16"/>
        </w:rPr>
      </w:pPr>
      <w:hyperlink r:id="rId10">
        <w:r w:rsidR="00434731" w:rsidRPr="00C56909">
          <w:rPr>
            <w:rFonts w:ascii="Verdana" w:eastAsia="Arial" w:hAnsi="Verdana"/>
            <w:color w:val="0000FF"/>
            <w:sz w:val="16"/>
            <w:u w:val="single"/>
          </w:rPr>
          <w:t>www.forsvaret.dk/veteran</w:t>
        </w:r>
      </w:hyperlink>
      <w:r w:rsidR="00434731" w:rsidRPr="00C56909">
        <w:rPr>
          <w:rFonts w:ascii="Verdana" w:eastAsia="Arial" w:hAnsi="Verdana"/>
          <w:color w:val="000000"/>
          <w:sz w:val="16"/>
        </w:rPr>
        <w:t xml:space="preserve"> </w:t>
      </w:r>
    </w:p>
    <w:p w14:paraId="45B7FDE4" w14:textId="77777777" w:rsidR="00434731" w:rsidRPr="00C56909" w:rsidRDefault="00434731" w:rsidP="00434731">
      <w:pPr>
        <w:tabs>
          <w:tab w:val="left" w:pos="2232"/>
        </w:tabs>
        <w:spacing w:before="1" w:line="181" w:lineRule="exact"/>
        <w:textAlignment w:val="baseline"/>
        <w:rPr>
          <w:rFonts w:ascii="Verdana" w:eastAsia="Arial" w:hAnsi="Verdana"/>
          <w:color w:val="000000"/>
          <w:sz w:val="16"/>
        </w:rPr>
      </w:pPr>
      <w:r w:rsidRPr="00C56909">
        <w:rPr>
          <w:rFonts w:ascii="Verdana" w:eastAsia="Arial" w:hAnsi="Verdana"/>
          <w:color w:val="000000"/>
          <w:sz w:val="16"/>
        </w:rPr>
        <w:lastRenderedPageBreak/>
        <w:t>EAN: 5798000201507</w:t>
      </w:r>
      <w:r w:rsidRPr="00C56909">
        <w:rPr>
          <w:rFonts w:ascii="Verdana" w:eastAsia="Arial" w:hAnsi="Verdana"/>
          <w:color w:val="000000"/>
          <w:sz w:val="16"/>
        </w:rPr>
        <w:tab/>
        <w:t>CVR: 16 28 71 80</w:t>
      </w:r>
    </w:p>
    <w:p w14:paraId="2C951817" w14:textId="0AB4C1B6" w:rsidR="00F91D63" w:rsidRPr="00071F06" w:rsidRDefault="00F91D63" w:rsidP="001B7DDF">
      <w:pPr>
        <w:tabs>
          <w:tab w:val="left" w:pos="2232"/>
        </w:tabs>
        <w:spacing w:before="1" w:line="181" w:lineRule="exact"/>
        <w:textAlignment w:val="baseline"/>
        <w:rPr>
          <w:rFonts w:ascii="Verdana" w:eastAsia="Arial" w:hAnsi="Verdana"/>
          <w:color w:val="000000"/>
          <w:sz w:val="16"/>
        </w:rPr>
      </w:pPr>
    </w:p>
    <w:sectPr w:rsidR="00F91D63" w:rsidRPr="00071F06" w:rsidSect="00E50CF2">
      <w:headerReference w:type="default" r:id="rId11"/>
      <w:footerReference w:type="default" r:id="rId12"/>
      <w:pgSz w:w="11909" w:h="16838" w:code="9"/>
      <w:pgMar w:top="1701" w:right="1055" w:bottom="663" w:left="1134" w:header="68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90C56" w14:textId="77777777" w:rsidR="00E50CF2" w:rsidRDefault="00E50CF2" w:rsidP="00E50CF2">
      <w:r>
        <w:separator/>
      </w:r>
    </w:p>
  </w:endnote>
  <w:endnote w:type="continuationSeparator" w:id="0">
    <w:p w14:paraId="4A9A9F7F" w14:textId="77777777" w:rsidR="00E50CF2" w:rsidRDefault="00E50CF2" w:rsidP="00E5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C964" w14:textId="77777777" w:rsidR="00E50CF2" w:rsidRDefault="00E50CF2">
    <w:pPr>
      <w:pStyle w:val="Sidefod"/>
    </w:pPr>
    <w:r>
      <w:rPr>
        <w:noProof/>
        <w:lang w:val="da-DK" w:eastAsia="da-DK"/>
      </w:rPr>
      <w:drawing>
        <wp:anchor distT="0" distB="0" distL="114300" distR="114300" simplePos="0" relativeHeight="251661312" behindDoc="0" locked="1" layoutInCell="1" allowOverlap="1" wp14:anchorId="5CA2B4BA" wp14:editId="68FC1B4F">
          <wp:simplePos x="0" y="0"/>
          <wp:positionH relativeFrom="rightMargin">
            <wp:posOffset>-1743710</wp:posOffset>
          </wp:positionH>
          <wp:positionV relativeFrom="page">
            <wp:posOffset>9236075</wp:posOffset>
          </wp:positionV>
          <wp:extent cx="2413000" cy="1457325"/>
          <wp:effectExtent l="0" t="0" r="0" b="0"/>
          <wp:wrapNone/>
          <wp:docPr id="6" name="LogoTwo_bmkArt" descr="Logo for Veterancent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1020" b="-92896"/>
                  <a:stretch>
                    <a:fillRect/>
                  </a:stretch>
                </pic:blipFill>
                <pic:spPr>
                  <a:xfrm>
                    <a:off x="0" y="0"/>
                    <a:ext cx="241300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57478" w14:textId="77777777" w:rsidR="00E50CF2" w:rsidRDefault="00E50CF2" w:rsidP="00E50CF2">
      <w:r>
        <w:separator/>
      </w:r>
    </w:p>
  </w:footnote>
  <w:footnote w:type="continuationSeparator" w:id="0">
    <w:p w14:paraId="6ECF8037" w14:textId="77777777" w:rsidR="00E50CF2" w:rsidRDefault="00E50CF2" w:rsidP="00E5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204F5" w14:textId="77777777" w:rsidR="00E50CF2" w:rsidRDefault="00E50CF2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1" layoutInCell="1" allowOverlap="1" wp14:anchorId="2EEDE0C6" wp14:editId="76D4CBFE">
          <wp:simplePos x="0" y="0"/>
          <wp:positionH relativeFrom="page">
            <wp:posOffset>773430</wp:posOffset>
          </wp:positionH>
          <wp:positionV relativeFrom="page">
            <wp:posOffset>281940</wp:posOffset>
          </wp:positionV>
          <wp:extent cx="3693160" cy="582930"/>
          <wp:effectExtent l="0" t="0" r="0" b="0"/>
          <wp:wrapNone/>
          <wp:docPr id="5" name="LogoOne_bmkArt" descr="Logo for Veterancent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963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" w15:restartNumberingAfterBreak="0">
    <w:nsid w:val="2B4942F4"/>
    <w:multiLevelType w:val="hybridMultilevel"/>
    <w:tmpl w:val="08227F52"/>
    <w:lvl w:ilvl="0" w:tplc="465809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83326"/>
    <w:multiLevelType w:val="hybridMultilevel"/>
    <w:tmpl w:val="A04AE4D0"/>
    <w:lvl w:ilvl="0" w:tplc="D3F2A468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63"/>
    <w:rsid w:val="0001345E"/>
    <w:rsid w:val="00071F06"/>
    <w:rsid w:val="00072831"/>
    <w:rsid w:val="000967A7"/>
    <w:rsid w:val="000A5883"/>
    <w:rsid w:val="00111511"/>
    <w:rsid w:val="00153874"/>
    <w:rsid w:val="001608FB"/>
    <w:rsid w:val="00164001"/>
    <w:rsid w:val="001B7DDF"/>
    <w:rsid w:val="00251C24"/>
    <w:rsid w:val="0040007C"/>
    <w:rsid w:val="00403012"/>
    <w:rsid w:val="00434731"/>
    <w:rsid w:val="00435078"/>
    <w:rsid w:val="00444C95"/>
    <w:rsid w:val="00522733"/>
    <w:rsid w:val="005354D3"/>
    <w:rsid w:val="005529FD"/>
    <w:rsid w:val="005F312D"/>
    <w:rsid w:val="00667C99"/>
    <w:rsid w:val="007769A2"/>
    <w:rsid w:val="00776B8E"/>
    <w:rsid w:val="00776C0B"/>
    <w:rsid w:val="007B6CC8"/>
    <w:rsid w:val="007D2F2C"/>
    <w:rsid w:val="00831D8C"/>
    <w:rsid w:val="008A419E"/>
    <w:rsid w:val="008F5E31"/>
    <w:rsid w:val="00925BE8"/>
    <w:rsid w:val="009310BE"/>
    <w:rsid w:val="00974B6C"/>
    <w:rsid w:val="009C5078"/>
    <w:rsid w:val="00A61B4B"/>
    <w:rsid w:val="00C04151"/>
    <w:rsid w:val="00C73723"/>
    <w:rsid w:val="00C948CA"/>
    <w:rsid w:val="00E026AA"/>
    <w:rsid w:val="00E06AB0"/>
    <w:rsid w:val="00E50CF2"/>
    <w:rsid w:val="00ED4E81"/>
    <w:rsid w:val="00EE1291"/>
    <w:rsid w:val="00F10AAE"/>
    <w:rsid w:val="00F5756D"/>
    <w:rsid w:val="00F644F2"/>
    <w:rsid w:val="00F91D63"/>
    <w:rsid w:val="00FA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219460"/>
  <w15:docId w15:val="{22E58122-E29E-41F0-B23B-3D2620A9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50CF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50CF2"/>
  </w:style>
  <w:style w:type="paragraph" w:styleId="Sidefod">
    <w:name w:val="footer"/>
    <w:basedOn w:val="Normal"/>
    <w:link w:val="SidefodTegn"/>
    <w:uiPriority w:val="99"/>
    <w:unhideWhenUsed/>
    <w:rsid w:val="00E50CF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50CF2"/>
  </w:style>
  <w:style w:type="character" w:styleId="Hyperlink">
    <w:name w:val="Hyperlink"/>
    <w:basedOn w:val="Standardskrifttypeiafsnit"/>
    <w:uiPriority w:val="99"/>
    <w:unhideWhenUsed/>
    <w:rsid w:val="00071F06"/>
    <w:rPr>
      <w:color w:val="0000FF"/>
      <w:u w:val="single"/>
    </w:rPr>
  </w:style>
  <w:style w:type="table" w:styleId="Tabel-Gitter">
    <w:name w:val="Table Grid"/>
    <w:basedOn w:val="Tabel-Normal"/>
    <w:uiPriority w:val="39"/>
    <w:rsid w:val="00072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15387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5387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5387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38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387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387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38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415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a-DK"/>
    </w:rPr>
  </w:style>
  <w:style w:type="paragraph" w:styleId="Opstilling-punkttegn">
    <w:name w:val="List Bullet"/>
    <w:basedOn w:val="Normal"/>
    <w:uiPriority w:val="99"/>
    <w:qFormat/>
    <w:rsid w:val="00251C24"/>
    <w:pPr>
      <w:numPr>
        <w:numId w:val="2"/>
      </w:numPr>
      <w:tabs>
        <w:tab w:val="left" w:pos="397"/>
      </w:tabs>
      <w:spacing w:line="260" w:lineRule="atLeast"/>
      <w:ind w:left="357" w:hanging="357"/>
      <w:contextualSpacing/>
    </w:pPr>
    <w:rPr>
      <w:rFonts w:ascii="Verdana" w:eastAsia="Calibri" w:hAnsi="Verdana"/>
      <w:sz w:val="20"/>
      <w:lang w:val="da-DK"/>
    </w:rPr>
  </w:style>
  <w:style w:type="paragraph" w:styleId="Listeafsnit">
    <w:name w:val="List Paragraph"/>
    <w:basedOn w:val="Normal"/>
    <w:uiPriority w:val="34"/>
    <w:qFormat/>
    <w:rsid w:val="00251C24"/>
    <w:pPr>
      <w:spacing w:line="260" w:lineRule="atLeast"/>
      <w:ind w:left="720"/>
      <w:contextualSpacing/>
    </w:pPr>
    <w:rPr>
      <w:rFonts w:ascii="Verdana" w:eastAsia="Calibri" w:hAnsi="Verdana"/>
      <w:sz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k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orsvaret.dk/vetera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TC-MYN@mil.d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b1eb4a65-be1f-4dda-a387-748f44cca33a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5D65E64F-871E-4805-835E-79279A93228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4274</Characters>
  <Application>Microsoft Office Word</Application>
  <DocSecurity>0</DocSecurity>
  <Lines>158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VETC-BR011C Hansen, Louise Kofoed</dc:creator>
  <cp:lastModifiedBy>VETC-LDBR Jespersen, Line Maria Fabrin</cp:lastModifiedBy>
  <cp:revision>2</cp:revision>
  <dcterms:created xsi:type="dcterms:W3CDTF">2023-11-22T22:05:00Z</dcterms:created>
  <dcterms:modified xsi:type="dcterms:W3CDTF">2023-11-22T22:05:00Z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b1eb4a65-be1f-4dda-a387-748f44cca33a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